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1D1C" w14:textId="336FE2DC" w:rsidR="00526F7D" w:rsidRDefault="00526F7D" w:rsidP="00310AB7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Headline: Bruges is Belgium’s medieval masterpiece</w:t>
      </w:r>
    </w:p>
    <w:p w14:paraId="665ED61B" w14:textId="61036B50" w:rsidR="00526F7D" w:rsidRDefault="00526F7D" w:rsidP="00310AB7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Deckhead: City of canals offers magical tranquility</w:t>
      </w:r>
      <w:r w:rsidR="007060E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centuries of history</w:t>
      </w:r>
    </w:p>
    <w:p w14:paraId="39F6BC32" w14:textId="2E08CF8B" w:rsidR="00310AB7" w:rsidRPr="00310AB7" w:rsidRDefault="00310AB7" w:rsidP="00310AB7">
      <w:pPr>
        <w:pStyle w:val="NormalWeb"/>
        <w:rPr>
          <w:rFonts w:asciiTheme="minorHAnsi" w:hAnsiTheme="minorHAnsi" w:cstheme="minorHAnsi"/>
        </w:rPr>
      </w:pPr>
      <w:r w:rsidRPr="00310AB7">
        <w:rPr>
          <w:rFonts w:asciiTheme="minorHAnsi" w:hAnsiTheme="minorHAnsi" w:cstheme="minorHAnsi"/>
        </w:rPr>
        <w:t>Sometimes</w:t>
      </w:r>
      <w:r>
        <w:rPr>
          <w:rFonts w:asciiTheme="minorHAnsi" w:hAnsiTheme="minorHAnsi" w:cstheme="minorHAnsi"/>
        </w:rPr>
        <w:t xml:space="preserve"> referred to as “the Venice of the North,” Bruges is famous for its canals and m</w:t>
      </w:r>
      <w:r w:rsidRPr="00310AB7">
        <w:rPr>
          <w:rFonts w:asciiTheme="minorHAnsi" w:hAnsiTheme="minorHAnsi" w:cstheme="minorHAnsi"/>
        </w:rPr>
        <w:t xml:space="preserve">edieval architecture, most of which remains intact. Highlights of this UNESCO World Heritage Site include the Basilica of the Holy Blood, a 12th-century Gothic church, and the Belfort, a 272-foot-high tower that figured so prominently in the 2008 film </w:t>
      </w:r>
      <w:r w:rsidR="00AF7B7E">
        <w:rPr>
          <w:rFonts w:asciiTheme="minorHAnsi" w:hAnsiTheme="minorHAnsi" w:cstheme="minorHAnsi"/>
        </w:rPr>
        <w:t>“</w:t>
      </w:r>
      <w:r w:rsidRPr="00AF7B7E">
        <w:rPr>
          <w:rFonts w:asciiTheme="minorHAnsi" w:hAnsiTheme="minorHAnsi" w:cstheme="minorHAnsi"/>
        </w:rPr>
        <w:t>In Bruges</w:t>
      </w:r>
      <w:r w:rsidR="00AF7B7E">
        <w:rPr>
          <w:rFonts w:asciiTheme="minorHAnsi" w:hAnsiTheme="minorHAnsi" w:cstheme="minorHAnsi"/>
        </w:rPr>
        <w:t>”</w:t>
      </w:r>
      <w:r w:rsidRPr="00310AB7">
        <w:rPr>
          <w:rFonts w:asciiTheme="minorHAnsi" w:hAnsiTheme="minorHAnsi" w:cstheme="minorHAnsi"/>
        </w:rPr>
        <w:t xml:space="preserve">, a dark comedy about two Irish hitmen on the run. </w:t>
      </w:r>
    </w:p>
    <w:p w14:paraId="499EABCC" w14:textId="230ED74C" w:rsidR="00310AB7" w:rsidRPr="00310AB7" w:rsidRDefault="00310AB7" w:rsidP="00310AB7">
      <w:pPr>
        <w:pStyle w:val="NormalWeb"/>
        <w:rPr>
          <w:rFonts w:asciiTheme="minorHAnsi" w:hAnsiTheme="minorHAnsi" w:cstheme="minorHAnsi"/>
        </w:rPr>
      </w:pPr>
      <w:r w:rsidRPr="00310AB7">
        <w:rPr>
          <w:rFonts w:asciiTheme="minorHAnsi" w:hAnsiTheme="minorHAnsi" w:cstheme="minorHAnsi"/>
        </w:rPr>
        <w:t xml:space="preserve">The view from the </w:t>
      </w:r>
      <w:r w:rsidRPr="00310AB7">
        <w:rPr>
          <w:rFonts w:asciiTheme="minorHAnsi" w:hAnsiTheme="minorHAnsi" w:cstheme="minorHAnsi"/>
          <w:i/>
          <w:iCs/>
        </w:rPr>
        <w:t xml:space="preserve">Rozenhoedkaai </w:t>
      </w:r>
      <w:r w:rsidRPr="00310AB7">
        <w:rPr>
          <w:rFonts w:asciiTheme="minorHAnsi" w:hAnsiTheme="minorHAnsi" w:cstheme="minorHAnsi"/>
        </w:rPr>
        <w:t xml:space="preserve">is one of the most photographed places in the Historic Center. This is where the Groenerei and Dijver canals intersect, and it’s a popular stop for tour boats plying the waterways encircling the town. Visitors can stroll the ramparts and admire the windmills, as well as several medieval-town gates. </w:t>
      </w:r>
    </w:p>
    <w:p w14:paraId="67317E95" w14:textId="7154F9AD" w:rsidR="00310AB7" w:rsidRPr="00310AB7" w:rsidRDefault="00310AB7" w:rsidP="00310AB7">
      <w:pPr>
        <w:pStyle w:val="NormalWeb"/>
        <w:rPr>
          <w:rFonts w:asciiTheme="minorHAnsi" w:hAnsiTheme="minorHAnsi" w:cstheme="minorHAnsi"/>
        </w:rPr>
      </w:pPr>
      <w:r w:rsidRPr="00310AB7">
        <w:rPr>
          <w:rFonts w:asciiTheme="minorHAnsi" w:hAnsiTheme="minorHAnsi" w:cstheme="minorHAnsi"/>
        </w:rPr>
        <w:t xml:space="preserve">The Belfort, which presides over Market Square, forms part of a 13th-century complex that served as a market hall during the Middle Ages. Visitors up for the challenge of climbing the 366 steps to the top of the tower can stop for a breather and admire the old treasury, a carillon with 47 melodious bells and an imposing clockwork mechanism. Those who succeed in making the strenuous climb will be rewarded with unforgettable views of the city and surrounding countryside. </w:t>
      </w:r>
    </w:p>
    <w:p w14:paraId="541597BB" w14:textId="4EF781DD" w:rsidR="00310AB7" w:rsidRPr="00310AB7" w:rsidRDefault="00310AB7" w:rsidP="00310AB7">
      <w:pPr>
        <w:pStyle w:val="NormalWeb"/>
        <w:rPr>
          <w:rFonts w:asciiTheme="minorHAnsi" w:hAnsiTheme="minorHAnsi" w:cstheme="minorHAnsi"/>
        </w:rPr>
      </w:pPr>
      <w:r w:rsidRPr="00310AB7">
        <w:rPr>
          <w:rFonts w:asciiTheme="minorHAnsi" w:hAnsiTheme="minorHAnsi" w:cstheme="minorHAnsi"/>
        </w:rPr>
        <w:t xml:space="preserve">The Stadhuis </w:t>
      </w:r>
      <w:r>
        <w:rPr>
          <w:rFonts w:asciiTheme="minorHAnsi" w:hAnsiTheme="minorHAnsi" w:cstheme="minorHAnsi"/>
        </w:rPr>
        <w:t xml:space="preserve">– </w:t>
      </w:r>
      <w:r w:rsidRPr="00310AB7">
        <w:rPr>
          <w:rFonts w:asciiTheme="minorHAnsi" w:hAnsiTheme="minorHAnsi" w:cstheme="minorHAnsi"/>
        </w:rPr>
        <w:t xml:space="preserve">Bruges’ City Hall </w:t>
      </w:r>
      <w:r>
        <w:rPr>
          <w:rFonts w:asciiTheme="minorHAnsi" w:hAnsiTheme="minorHAnsi" w:cstheme="minorHAnsi"/>
        </w:rPr>
        <w:t xml:space="preserve">– </w:t>
      </w:r>
      <w:r w:rsidRPr="00310AB7">
        <w:rPr>
          <w:rFonts w:asciiTheme="minorHAnsi" w:hAnsiTheme="minorHAnsi" w:cstheme="minorHAnsi"/>
        </w:rPr>
        <w:t xml:space="preserve">is one of the oldest in the Low Countries. Constructed in 1376, the Gothic hall is a work of art in itself, with its splendid 19th-century murals and a colorful vaulted ceiling. </w:t>
      </w:r>
    </w:p>
    <w:p w14:paraId="2D72D71C" w14:textId="77777777" w:rsidR="00AF7B7E" w:rsidRDefault="00310AB7" w:rsidP="00310AB7">
      <w:pPr>
        <w:pStyle w:val="NormalWeb"/>
        <w:rPr>
          <w:rFonts w:asciiTheme="minorHAnsi" w:hAnsiTheme="minorHAnsi" w:cstheme="minorHAnsi"/>
        </w:rPr>
      </w:pPr>
      <w:r w:rsidRPr="00310AB7">
        <w:rPr>
          <w:rFonts w:asciiTheme="minorHAnsi" w:hAnsiTheme="minorHAnsi" w:cstheme="minorHAnsi"/>
        </w:rPr>
        <w:t xml:space="preserve">The 400-foot-high tower of the Onze-Lieve-Vrouwekerk, or Church of Our Lady, makes it the second-tallest brick building in the world. Construction began in 1225 and continued for nearly 300 years before it was completed. The interior houses a treasure trove of art, including Michelangelo’s </w:t>
      </w:r>
      <w:r w:rsidRPr="00310AB7">
        <w:rPr>
          <w:rFonts w:asciiTheme="minorHAnsi" w:hAnsiTheme="minorHAnsi" w:cstheme="minorHAnsi"/>
          <w:i/>
          <w:iCs/>
        </w:rPr>
        <w:t xml:space="preserve">Madonna and Child </w:t>
      </w:r>
      <w:r w:rsidRPr="00310AB7">
        <w:rPr>
          <w:rFonts w:asciiTheme="minorHAnsi" w:hAnsiTheme="minorHAnsi" w:cstheme="minorHAnsi"/>
        </w:rPr>
        <w:t xml:space="preserve">carved in 1505. In 1944, the Nazis looted this exquisite, 4-foot-tall marble sculpture, and it was recovered a year later from a German salt mine, a story recounted in the 2014 film </w:t>
      </w:r>
      <w:r w:rsidRPr="00310AB7">
        <w:rPr>
          <w:rFonts w:asciiTheme="minorHAnsi" w:hAnsiTheme="minorHAnsi" w:cstheme="minorHAnsi"/>
          <w:i/>
          <w:iCs/>
        </w:rPr>
        <w:t>The Monuments Men</w:t>
      </w:r>
      <w:r w:rsidRPr="00310AB7">
        <w:rPr>
          <w:rFonts w:asciiTheme="minorHAnsi" w:hAnsiTheme="minorHAnsi" w:cstheme="minorHAnsi"/>
        </w:rPr>
        <w:t xml:space="preserve">. </w:t>
      </w:r>
      <w:r w:rsidRPr="00310AB7">
        <w:rPr>
          <w:rFonts w:asciiTheme="minorHAnsi" w:hAnsiTheme="minorHAnsi" w:cstheme="minorHAnsi"/>
        </w:rPr>
        <w:br/>
      </w:r>
    </w:p>
    <w:p w14:paraId="52DA9CA3" w14:textId="38BB28BB" w:rsidR="00310AB7" w:rsidRPr="00310AB7" w:rsidRDefault="00310AB7" w:rsidP="00310AB7">
      <w:pPr>
        <w:pStyle w:val="NormalWeb"/>
        <w:rPr>
          <w:rFonts w:asciiTheme="minorHAnsi" w:hAnsiTheme="minorHAnsi" w:cstheme="minorHAnsi"/>
        </w:rPr>
      </w:pPr>
      <w:r w:rsidRPr="00310AB7">
        <w:rPr>
          <w:rFonts w:asciiTheme="minorHAnsi" w:hAnsiTheme="minorHAnsi" w:cstheme="minorHAnsi"/>
        </w:rPr>
        <w:t>The Groeninge Museum houses an impressive collection of Belgian painting</w:t>
      </w:r>
      <w:r>
        <w:rPr>
          <w:rFonts w:asciiTheme="minorHAnsi" w:hAnsiTheme="minorHAnsi" w:cstheme="minorHAnsi"/>
        </w:rPr>
        <w:t>s</w:t>
      </w:r>
      <w:r w:rsidRPr="00310AB7">
        <w:rPr>
          <w:rFonts w:asciiTheme="minorHAnsi" w:hAnsiTheme="minorHAnsi" w:cstheme="minorHAnsi"/>
        </w:rPr>
        <w:t xml:space="preserve"> from the late Middle Ages to post-war modern art. One highlight is the world-famous collection of “Flemish Primitives”</w:t>
      </w:r>
      <w:r w:rsidR="00AF7B7E">
        <w:rPr>
          <w:rFonts w:asciiTheme="minorHAnsi" w:hAnsiTheme="minorHAnsi" w:cstheme="minorHAnsi"/>
        </w:rPr>
        <w:t>,</w:t>
      </w:r>
      <w:r w:rsidRPr="00310AB7">
        <w:rPr>
          <w:rFonts w:asciiTheme="minorHAnsi" w:hAnsiTheme="minorHAnsi" w:cstheme="minorHAnsi"/>
        </w:rPr>
        <w:t xml:space="preserve"> which includes works by Jan Van Eyck, considered the father of oil painting, and celebrated for “The Adoration of the Mystic Lamb”</w:t>
      </w:r>
      <w:r w:rsidR="00AF7B7E">
        <w:rPr>
          <w:rFonts w:asciiTheme="minorHAnsi" w:hAnsiTheme="minorHAnsi" w:cstheme="minorHAnsi"/>
        </w:rPr>
        <w:t>,</w:t>
      </w:r>
      <w:r w:rsidRPr="00310AB7">
        <w:rPr>
          <w:rFonts w:asciiTheme="minorHAnsi" w:hAnsiTheme="minorHAnsi" w:cstheme="minorHAnsi"/>
        </w:rPr>
        <w:t xml:space="preserve"> </w:t>
      </w:r>
      <w:r w:rsidRPr="00310AB7">
        <w:rPr>
          <w:rFonts w:asciiTheme="minorHAnsi" w:hAnsiTheme="minorHAnsi" w:cstheme="minorHAnsi"/>
          <w:color w:val="333333"/>
        </w:rPr>
        <w:t>a 15th-century polyptych</w:t>
      </w:r>
      <w:r>
        <w:rPr>
          <w:rFonts w:asciiTheme="minorHAnsi" w:hAnsiTheme="minorHAnsi" w:cstheme="minorHAnsi"/>
          <w:color w:val="333333"/>
        </w:rPr>
        <w:t>,</w:t>
      </w:r>
      <w:r w:rsidRPr="00310AB7">
        <w:rPr>
          <w:rFonts w:asciiTheme="minorHAnsi" w:hAnsiTheme="minorHAnsi" w:cstheme="minorHAnsi"/>
          <w:color w:val="333333"/>
        </w:rPr>
        <w:t xml:space="preserve"> consisting of 12 wooden panels and is one of the most coveted masterpieces of medieval art. </w:t>
      </w:r>
    </w:p>
    <w:p w14:paraId="27B7F90D" w14:textId="61A1C4B2" w:rsidR="00310AB7" w:rsidRPr="00310AB7" w:rsidRDefault="00310AB7" w:rsidP="00310AB7">
      <w:pPr>
        <w:pStyle w:val="NormalWeb"/>
        <w:rPr>
          <w:rFonts w:asciiTheme="minorHAnsi" w:hAnsiTheme="minorHAnsi" w:cstheme="minorHAnsi"/>
        </w:rPr>
      </w:pPr>
      <w:r w:rsidRPr="00310AB7">
        <w:rPr>
          <w:rFonts w:asciiTheme="minorHAnsi" w:hAnsiTheme="minorHAnsi" w:cstheme="minorHAnsi"/>
        </w:rPr>
        <w:t xml:space="preserve">Minnewaterpark in the south part of Bruges, is home to a small rectangular lake known as the </w:t>
      </w:r>
      <w:r w:rsidRPr="00310AB7">
        <w:rPr>
          <w:rFonts w:asciiTheme="minorHAnsi" w:hAnsiTheme="minorHAnsi" w:cstheme="minorHAnsi"/>
          <w:i/>
          <w:iCs/>
        </w:rPr>
        <w:t>Lake of Love</w:t>
      </w:r>
      <w:r w:rsidRPr="00310AB7">
        <w:rPr>
          <w:rFonts w:asciiTheme="minorHAnsi" w:hAnsiTheme="minorHAnsi" w:cstheme="minorHAnsi"/>
        </w:rPr>
        <w:t xml:space="preserve">. Legend has it that if you walk over the lake bridge with your partner, you will experience eternal love. </w:t>
      </w:r>
    </w:p>
    <w:p w14:paraId="57DA2769" w14:textId="632739EF" w:rsidR="00310AB7" w:rsidRDefault="00310AB7" w:rsidP="00310AB7">
      <w:pPr>
        <w:pStyle w:val="NormalWeb"/>
        <w:rPr>
          <w:rFonts w:asciiTheme="minorHAnsi" w:hAnsiTheme="minorHAnsi" w:cstheme="minorHAnsi"/>
        </w:rPr>
      </w:pPr>
      <w:r w:rsidRPr="00310AB7">
        <w:rPr>
          <w:rFonts w:asciiTheme="minorHAnsi" w:hAnsiTheme="minorHAnsi" w:cstheme="minorHAnsi"/>
        </w:rPr>
        <w:lastRenderedPageBreak/>
        <w:t>Bruges is a popular destination on European river cruises. Travelers are discovering that river cruising is one of the most comfortable</w:t>
      </w:r>
      <w:r>
        <w:rPr>
          <w:rFonts w:asciiTheme="minorHAnsi" w:hAnsiTheme="minorHAnsi" w:cstheme="minorHAnsi"/>
        </w:rPr>
        <w:t xml:space="preserve"> and</w:t>
      </w:r>
      <w:r w:rsidRPr="00310AB7">
        <w:rPr>
          <w:rFonts w:asciiTheme="minorHAnsi" w:hAnsiTheme="minorHAnsi" w:cstheme="minorHAnsi"/>
        </w:rPr>
        <w:t xml:space="preserve"> intriguing ways to discover Europe. River cruising allows up-close-and-personal access to cosmopolitan cities and quaint villages because so many towns were built along these medieval highways. </w:t>
      </w:r>
    </w:p>
    <w:p w14:paraId="13FE2278" w14:textId="72FCF062" w:rsidR="00AF7B7E" w:rsidRDefault="00AF7B7E" w:rsidP="00310AB7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Cutline: IN BRUGES – The Rozenhoedkaai sits on the river in the foreground of Belfort tower. Image: Emperorcosar. Adobe Stock.</w:t>
      </w:r>
    </w:p>
    <w:p w14:paraId="355B6BFC" w14:textId="77777777" w:rsidR="00AF7B7E" w:rsidRPr="00310AB7" w:rsidRDefault="00AF7B7E" w:rsidP="00310AB7">
      <w:pPr>
        <w:pStyle w:val="NormalWeb"/>
        <w:rPr>
          <w:rFonts w:asciiTheme="minorHAnsi" w:hAnsiTheme="minorHAnsi" w:cstheme="minorHAnsi"/>
        </w:rPr>
      </w:pPr>
    </w:p>
    <w:p w14:paraId="2389380E" w14:textId="160E7158" w:rsidR="00310AB7" w:rsidRDefault="00310AB7" w:rsidP="00310AB7">
      <w:pPr>
        <w:pStyle w:val="NormalWeb"/>
      </w:pPr>
      <w:r>
        <w:rPr>
          <w:rFonts w:ascii="Optima" w:hAnsi="Optima"/>
          <w:sz w:val="16"/>
          <w:szCs w:val="16"/>
        </w:rPr>
        <w:t xml:space="preserve"> </w:t>
      </w:r>
    </w:p>
    <w:p w14:paraId="46CBF846" w14:textId="77777777" w:rsidR="00031E7C" w:rsidRPr="00310AB7" w:rsidRDefault="00031E7C">
      <w:pPr>
        <w:rPr>
          <w:rFonts w:asciiTheme="minorHAnsi" w:hAnsiTheme="minorHAnsi" w:cstheme="minorHAnsi"/>
        </w:rPr>
      </w:pPr>
    </w:p>
    <w:sectPr w:rsidR="00031E7C" w:rsidRPr="00310AB7" w:rsidSect="00FD1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AB7"/>
    <w:rsid w:val="00031E7C"/>
    <w:rsid w:val="000C5336"/>
    <w:rsid w:val="00310AB7"/>
    <w:rsid w:val="00526F7D"/>
    <w:rsid w:val="007060EC"/>
    <w:rsid w:val="00A93CF3"/>
    <w:rsid w:val="00AF7B7E"/>
    <w:rsid w:val="00F66DD0"/>
    <w:rsid w:val="00FD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AFB48"/>
  <w15:chartTrackingRefBased/>
  <w15:docId w15:val="{45BF4B57-ABED-5B43-8ED6-995F7B83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AB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0AB7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310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AB7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A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A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A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8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0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6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5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8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7</cp:revision>
  <dcterms:created xsi:type="dcterms:W3CDTF">2021-01-12T19:48:00Z</dcterms:created>
  <dcterms:modified xsi:type="dcterms:W3CDTF">2023-09-18T20:33:00Z</dcterms:modified>
</cp:coreProperties>
</file>